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2E7" w:rsidRDefault="005832E7" w:rsidP="00F5721D">
      <w:pPr>
        <w:ind w:left="4248" w:firstLine="708"/>
        <w:jc w:val="right"/>
        <w:rPr>
          <w:rFonts w:cstheme="minorHAnsi"/>
        </w:rPr>
      </w:pPr>
      <w:r w:rsidRPr="00BC59AA">
        <w:rPr>
          <w:rFonts w:cstheme="minorHAnsi"/>
        </w:rPr>
        <w:tab/>
      </w:r>
      <w:r w:rsidRPr="00BC59AA">
        <w:rPr>
          <w:rFonts w:cstheme="minorHAnsi"/>
        </w:rPr>
        <w:br/>
      </w:r>
      <w:r w:rsidRPr="00786B63">
        <w:rPr>
          <w:rFonts w:cstheme="minorHAnsi"/>
        </w:rPr>
        <w:t xml:space="preserve">V Českých Budějovicích dne </w:t>
      </w:r>
      <w:r w:rsidR="00786B63" w:rsidRPr="00786B63">
        <w:rPr>
          <w:rFonts w:cstheme="minorHAnsi"/>
        </w:rPr>
        <w:t>21. října 2026</w:t>
      </w:r>
    </w:p>
    <w:p w:rsidR="00442AFF" w:rsidRDefault="00442AFF" w:rsidP="00F5721D">
      <w:pPr>
        <w:pStyle w:val="Normlnweb"/>
        <w:jc w:val="both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42AFF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Nemocnice České Budějovice přináší do regionu novou možnost léčby chronické bolesti</w:t>
      </w:r>
    </w:p>
    <w:p w:rsidR="00985F11" w:rsidRDefault="00985F11" w:rsidP="00F5721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</w:pPr>
      <w:r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Nemocnice České Budějovice, a.s., rozšířila</w:t>
      </w:r>
      <w:r w:rsidR="00E64064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 možnosti léčby chronické bolesti</w:t>
      </w:r>
      <w:r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 </w:t>
      </w:r>
      <w:r w:rsidR="00E64064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o</w:t>
      </w:r>
      <w:r w:rsidR="00A9519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 </w:t>
      </w:r>
      <w:r w:rsidR="00E64064"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metodu elektrické stimulace míchy</w:t>
      </w:r>
      <w:r w:rsidR="00E64064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. </w:t>
      </w:r>
      <w:r w:rsidR="00BA02D3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Zákrok nabízí </w:t>
      </w:r>
      <w:r w:rsidR="009D58E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v novém</w:t>
      </w:r>
      <w:r w:rsidR="00E64064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 </w:t>
      </w:r>
      <w:r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Centru neuromodulační léčby chronické bolest</w:t>
      </w:r>
      <w:r w:rsidR="00BA02D3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i, které je jediným pracovištěm tohoto typu v Jihočeském kraji. Léčba </w:t>
      </w:r>
      <w:r w:rsidR="009D58E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je </w:t>
      </w:r>
      <w:r w:rsidR="00BA02D3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určena </w:t>
      </w:r>
      <w:r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především lidem s chronickými bolestmi zad a dolních končetin, </w:t>
      </w:r>
      <w:r w:rsidRPr="005610EB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>kterým dosavadní léčebné postupy nepřinesly dostatečnou úlevu</w:t>
      </w:r>
      <w:r w:rsidR="005610EB" w:rsidRPr="005610EB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. </w:t>
      </w:r>
      <w:r w:rsidRPr="00985F11">
        <w:rPr>
          <w:rFonts w:ascii="Calibri" w:eastAsia="Times New Roman" w:hAnsi="Calibri" w:cs="Calibri"/>
          <w:b/>
          <w:bCs/>
          <w:kern w:val="36"/>
          <w:sz w:val="24"/>
          <w:szCs w:val="24"/>
          <w:lang w:eastAsia="cs-CZ"/>
        </w:rPr>
        <w:t xml:space="preserve">Lékaři nového centra již implantovali neuromodulační systémy prvním třem pacientům. </w:t>
      </w:r>
    </w:p>
    <w:p w:rsidR="00442AFF" w:rsidRDefault="00442AFF" w:rsidP="00F5721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bookmarkStart w:id="0" w:name="_GoBack"/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„Vznik centra je významnou novinkou nejen pro českobudějovickou nemocnici, ale i pro celý Jihočeský kraj. Pacienti z regionu dosud museli za neuromodulační léčbou cestovat do vzdálenějších zdravotnických zařízení. Nové pracoviště </w:t>
      </w:r>
      <w:r w:rsidR="001C5744"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jim 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přináší tuto vysoce specializovanou </w:t>
      </w:r>
      <w:r w:rsidR="001C5744"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metodu blíže domovu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 a výrazně tak zvyšuje její dostupnost</w:t>
      </w:r>
      <w:r w:rsidR="00E64064"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. Léčba je při splnění indikačních kritérií hrazena z veřejného zdravotního pojištění,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“</w:t>
      </w:r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 uvedl primář Neurochirurgického oddělení doc. MUDr. Jiří Fiedler, Ph.D., MBA.</w:t>
      </w:r>
    </w:p>
    <w:bookmarkEnd w:id="0"/>
    <w:p w:rsidR="00E64064" w:rsidRDefault="00E64064" w:rsidP="00F5721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Základem léčby je metoda míšní stimulace (SCS – </w:t>
      </w:r>
      <w:proofErr w:type="spellStart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spinal</w:t>
      </w:r>
      <w:proofErr w:type="spellEnd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proofErr w:type="spellStart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cord</w:t>
      </w:r>
      <w:proofErr w:type="spellEnd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proofErr w:type="spellStart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stimulation</w:t>
      </w:r>
      <w:proofErr w:type="spellEnd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). Lékaři při zákroku zavedou do epidurálního prostoru v blízkosti míchy speciální elektrody, které prostřednictvím slabých elektrických impulzů ovlivňují přenos bolestivých signálů do mozku. Pacient tak může vnímat bolest méně intenzivně, přestože její původní příčina přetrvává.</w:t>
      </w:r>
    </w:p>
    <w:p w:rsidR="00E64064" w:rsidRPr="00B0781D" w:rsidRDefault="00E64064" w:rsidP="00F5721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„Neuromodulační léčba vyžaduje úzkou spolupráci několika odborností. V novém centru proto působí multidisciplinární tým složený z </w:t>
      </w:r>
      <w:proofErr w:type="spellStart"/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algeziologů</w:t>
      </w:r>
      <w:proofErr w:type="spellEnd"/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, neurochirurgů a imunologa</w:t>
      </w:r>
      <w:r w:rsidRPr="00F5721D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. 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Na základě komplexního vyšetření pacienta společně rozhodujeme o vhodnosti zákroku</w:t>
      </w:r>
      <w:r w:rsidRPr="00F5721D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. 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Po zavedení implantátu přechází nemocný do péče ambulance bolesti, kam dochází na pravidelné kontroly a úpravy nastavení přístroje </w:t>
      </w:r>
      <w:r w:rsidR="001C5744"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>s cílem dosáhnout co největší úlevy</w:t>
      </w:r>
      <w:r w:rsidRPr="003F77DA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 od bolesti,“</w:t>
      </w:r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 vysvětlila vedoucí multidisciplinárního týmu MUDr. Petra </w:t>
      </w:r>
      <w:proofErr w:type="spellStart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Schacherlová</w:t>
      </w:r>
      <w:proofErr w:type="spellEnd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.</w:t>
      </w:r>
    </w:p>
    <w:p w:rsidR="00442AFF" w:rsidRPr="00B0781D" w:rsidRDefault="00442AFF" w:rsidP="00F5721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Chronická bolest může zásadně zasáhnout do každodenního života. Omezuje pohyb, narušuje spánek, snižuje pracovní schopnost a ovlivňuje psychickou pohodu. Pro</w:t>
      </w:r>
      <w:r w:rsidR="00E64064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pacienty, kterým nepomáhají léky, rehabilitace ani další dostupné léčebné postupy, představuje </w:t>
      </w:r>
      <w:proofErr w:type="spellStart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>neuromodulace</w:t>
      </w:r>
      <w:proofErr w:type="spellEnd"/>
      <w:r w:rsidRPr="00B0781D">
        <w:rPr>
          <w:rFonts w:ascii="Calibri" w:eastAsia="Times New Roman" w:hAnsi="Calibri" w:cs="Calibri"/>
          <w:sz w:val="24"/>
          <w:szCs w:val="24"/>
          <w:lang w:eastAsia="cs-CZ"/>
        </w:rPr>
        <w:t xml:space="preserve"> další možnost, jak bolest zmírnit a vrátit se k běžným činnostem.</w:t>
      </w:r>
    </w:p>
    <w:sectPr w:rsidR="00442AFF" w:rsidRPr="00B0781D" w:rsidSect="00E5791A">
      <w:headerReference w:type="default" r:id="rId6"/>
      <w:footerReference w:type="default" r:id="rId7"/>
      <w:pgSz w:w="11906" w:h="16838"/>
      <w:pgMar w:top="709" w:right="1417" w:bottom="1134" w:left="1417" w:header="11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6C5" w:rsidRDefault="00F276C5">
      <w:pPr>
        <w:spacing w:after="0" w:line="240" w:lineRule="auto"/>
      </w:pPr>
      <w:r>
        <w:separator/>
      </w:r>
    </w:p>
  </w:endnote>
  <w:endnote w:type="continuationSeparator" w:id="0">
    <w:p w:rsidR="00F276C5" w:rsidRDefault="00F27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9F" w:rsidRDefault="00FE4589">
    <w:pPr>
      <w:pStyle w:val="Zpat"/>
      <w:spacing w:before="240"/>
      <w:rPr>
        <w:b/>
        <w:sz w:val="20"/>
      </w:rPr>
    </w:pPr>
    <w:r>
      <w:rPr>
        <w:noProof/>
        <w:sz w:val="20"/>
        <w:lang w:eastAsia="cs-CZ"/>
      </w:rPr>
      <w:drawing>
        <wp:anchor distT="0" distB="0" distL="114300" distR="114300" simplePos="0" relativeHeight="251659264" behindDoc="0" locked="0" layoutInCell="1" allowOverlap="1" wp14:anchorId="5ABC503F" wp14:editId="055F5722">
          <wp:simplePos x="0" y="0"/>
          <wp:positionH relativeFrom="column">
            <wp:posOffset>3696335</wp:posOffset>
          </wp:positionH>
          <wp:positionV relativeFrom="paragraph">
            <wp:posOffset>166370</wp:posOffset>
          </wp:positionV>
          <wp:extent cx="2019300" cy="609600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662026" name="Obrázek 7496620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93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</w:rPr>
      <w:t>Kontakt pro novináře:</w:t>
    </w:r>
    <w:r w:rsidRPr="00725502">
      <w:rPr>
        <w:noProof/>
        <w:sz w:val="20"/>
      </w:rPr>
      <w:t xml:space="preserve"> </w:t>
    </w:r>
  </w:p>
  <w:p w:rsidR="00A9679F" w:rsidRDefault="0071226A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Ing</w:t>
    </w:r>
    <w:r w:rsidR="00FE4589">
      <w:rPr>
        <w:sz w:val="20"/>
      </w:rPr>
      <w:t>. Iva Nováková, MBA</w:t>
    </w:r>
  </w:p>
  <w:p w:rsidR="00A9679F" w:rsidRDefault="00FE4589">
    <w:pPr>
      <w:pStyle w:val="Zpat"/>
      <w:tabs>
        <w:tab w:val="clear" w:pos="4536"/>
        <w:tab w:val="left" w:pos="3544"/>
      </w:tabs>
      <w:rPr>
        <w:sz w:val="20"/>
      </w:rPr>
    </w:pPr>
    <w:r>
      <w:rPr>
        <w:sz w:val="20"/>
      </w:rPr>
      <w:t>+420 702 210 238</w:t>
    </w:r>
  </w:p>
  <w:p w:rsidR="00A9679F" w:rsidRDefault="00FE4589">
    <w:pPr>
      <w:pStyle w:val="Zpat"/>
      <w:tabs>
        <w:tab w:val="clear" w:pos="4536"/>
        <w:tab w:val="left" w:pos="3544"/>
      </w:tabs>
    </w:pPr>
    <w:r>
      <w:rPr>
        <w:sz w:val="20"/>
      </w:rPr>
      <w:t>novakova.iva@nemcb.cz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6C5" w:rsidRDefault="00F276C5">
      <w:pPr>
        <w:spacing w:after="0" w:line="240" w:lineRule="auto"/>
      </w:pPr>
      <w:r>
        <w:separator/>
      </w:r>
    </w:p>
  </w:footnote>
  <w:footnote w:type="continuationSeparator" w:id="0">
    <w:p w:rsidR="00F276C5" w:rsidRDefault="00F27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79F" w:rsidRDefault="00FE4589">
    <w:pPr>
      <w:pStyle w:val="Zhlav"/>
      <w:spacing w:after="120"/>
      <w:jc w:val="center"/>
      <w:rPr>
        <w:sz w:val="24"/>
      </w:rPr>
    </w:pPr>
    <w:r>
      <w:rPr>
        <w:sz w:val="24"/>
      </w:rPr>
      <w:t>Nemocnice České Budějovice, a.s.</w:t>
    </w:r>
  </w:p>
  <w:p w:rsidR="00A9679F" w:rsidRDefault="00FE4589" w:rsidP="00725502">
    <w:pPr>
      <w:pStyle w:val="Zhlav"/>
      <w:shd w:val="clear" w:color="auto" w:fill="0A54A0"/>
      <w:spacing w:after="240"/>
      <w:jc w:val="center"/>
      <w:rPr>
        <w:b/>
        <w:color w:val="FFFFFF" w:themeColor="background1"/>
        <w:sz w:val="24"/>
      </w:rPr>
    </w:pPr>
    <w:r>
      <w:rPr>
        <w:b/>
        <w:color w:val="FFFFFF" w:themeColor="background1"/>
        <w:sz w:val="24"/>
      </w:rPr>
      <w:t>OFICIÁLNÍ TISKOVÁ ZPRÁVA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E7"/>
    <w:rsid w:val="001C5744"/>
    <w:rsid w:val="001E61B3"/>
    <w:rsid w:val="002D2F3C"/>
    <w:rsid w:val="003F77DA"/>
    <w:rsid w:val="00442AFF"/>
    <w:rsid w:val="005610EB"/>
    <w:rsid w:val="005832E7"/>
    <w:rsid w:val="006C26F4"/>
    <w:rsid w:val="0071226A"/>
    <w:rsid w:val="00761E27"/>
    <w:rsid w:val="00786B63"/>
    <w:rsid w:val="00985F11"/>
    <w:rsid w:val="009A0BD9"/>
    <w:rsid w:val="009D58E1"/>
    <w:rsid w:val="00A63910"/>
    <w:rsid w:val="00A95191"/>
    <w:rsid w:val="00A9679F"/>
    <w:rsid w:val="00BA02D3"/>
    <w:rsid w:val="00D20561"/>
    <w:rsid w:val="00E64064"/>
    <w:rsid w:val="00F276C5"/>
    <w:rsid w:val="00F5721D"/>
    <w:rsid w:val="00FE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51B0"/>
  <w15:chartTrackingRefBased/>
  <w15:docId w15:val="{62CEBEB0-9D0D-4F5C-B074-BF80E2F8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832E7"/>
  </w:style>
  <w:style w:type="paragraph" w:styleId="Nadpis1">
    <w:name w:val="heading 1"/>
    <w:basedOn w:val="Normln"/>
    <w:link w:val="Nadpis1Char"/>
    <w:uiPriority w:val="9"/>
    <w:qFormat/>
    <w:rsid w:val="00442A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3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32E7"/>
  </w:style>
  <w:style w:type="paragraph" w:styleId="Zpat">
    <w:name w:val="footer"/>
    <w:basedOn w:val="Normln"/>
    <w:link w:val="ZpatChar"/>
    <w:uiPriority w:val="99"/>
    <w:unhideWhenUsed/>
    <w:rsid w:val="00583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32E7"/>
  </w:style>
  <w:style w:type="paragraph" w:styleId="Normlnweb">
    <w:name w:val="Normal (Web)"/>
    <w:basedOn w:val="Normln"/>
    <w:uiPriority w:val="99"/>
    <w:unhideWhenUsed/>
    <w:rsid w:val="00583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832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83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832E7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32E7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442AF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Revize">
    <w:name w:val="Revision"/>
    <w:hidden/>
    <w:uiPriority w:val="99"/>
    <w:semiHidden/>
    <w:rsid w:val="00E64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4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C. Budejovice, a.s.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Veronika Dubská</dc:creator>
  <cp:keywords/>
  <dc:description/>
  <cp:lastModifiedBy>Bc. Iva Nováková, MBA</cp:lastModifiedBy>
  <cp:revision>5</cp:revision>
  <dcterms:created xsi:type="dcterms:W3CDTF">2026-10-13T13:23:00Z</dcterms:created>
  <dcterms:modified xsi:type="dcterms:W3CDTF">2026-10-21T04:07:00Z</dcterms:modified>
</cp:coreProperties>
</file>