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Zhlav"/>
        <w:spacing w:before="480" w:after="480"/>
        <w:jc w:val="right"/>
      </w:pPr>
      <w:r>
        <w:t>Dne 22. října 2018 v Českých Budějovicích</w:t>
      </w:r>
    </w:p>
    <w:p>
      <w:pPr>
        <w:pStyle w:val="Nadpis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Nemocnice České Budějovice zahájila stavbu nové prádelny</w:t>
      </w:r>
    </w:p>
    <w:p>
      <w:pPr>
        <w:pStyle w:val="Bezmezer"/>
        <w:jc w:val="both"/>
        <w:rPr>
          <w:b/>
        </w:rPr>
      </w:pPr>
      <w:bookmarkStart w:id="0" w:name="_Hlk526837370"/>
      <w:r>
        <w:rPr>
          <w:b/>
          <w:lang w:eastAsia="cs-CZ"/>
        </w:rPr>
        <w:t xml:space="preserve">Dne 22. října </w:t>
      </w:r>
      <w:r>
        <w:rPr>
          <w:b/>
          <w:lang w:eastAsia="cs-CZ"/>
        </w:rPr>
        <w:t xml:space="preserve">zahájila </w:t>
      </w:r>
      <w:r>
        <w:rPr>
          <w:b/>
          <w:lang w:eastAsia="cs-CZ"/>
        </w:rPr>
        <w:t xml:space="preserve">Nemocnice České Budějovice stavbu nové prádelny, která by měla být </w:t>
      </w:r>
      <w:r>
        <w:rPr>
          <w:b/>
          <w:lang w:eastAsia="cs-CZ"/>
        </w:rPr>
        <w:t xml:space="preserve">v prostorách za technickým vjezdem do horního areálu </w:t>
      </w:r>
      <w:bookmarkStart w:id="1" w:name="_GoBack"/>
      <w:bookmarkEnd w:id="1"/>
      <w:r>
        <w:rPr>
          <w:b/>
          <w:lang w:eastAsia="cs-CZ"/>
        </w:rPr>
        <w:t xml:space="preserve">dokončena za 8 měsíců. </w:t>
      </w:r>
      <w:r>
        <w:rPr>
          <w:b/>
        </w:rPr>
        <w:t xml:space="preserve">Výstavba bude stát necelých 78 milionů korun bez DPH. </w:t>
      </w:r>
    </w:p>
    <w:p>
      <w:pPr>
        <w:pStyle w:val="Bezmezer"/>
        <w:jc w:val="both"/>
      </w:pPr>
    </w:p>
    <w:p>
      <w:pPr>
        <w:pStyle w:val="Bezmezer"/>
        <w:jc w:val="both"/>
      </w:pPr>
      <w:r>
        <w:t>Výhodou bude větší prostor ve vlastní prádelně, což umožní její vybavení další technologií potřebnou zejména pro zkvalitnění žehlení oděvů, ale i pořízení menších prokládacích praček pro praní méně často používaných typů prádla. Zvětší se i prostory pro skladování záložního prádla. Nová prádelna zároveň zvýší zajištění plnění hygienických požadavků na praní (důslednější oddělení čisté a špinavé části prádelny s převlékacími filtry mezi nimi) a lepší bude i řešení přivážení a odvážení prádla včetně dobré ergonomie provozu uvnitř prádelny.</w:t>
      </w:r>
      <w:bookmarkEnd w:id="0"/>
    </w:p>
    <w:p>
      <w:pPr>
        <w:pStyle w:val="Bezmezer"/>
        <w:jc w:val="both"/>
        <w:rPr>
          <w:rFonts w:eastAsia="Times New Roman" w:cstheme="minorHAnsi"/>
          <w:sz w:val="24"/>
          <w:szCs w:val="24"/>
          <w:lang w:eastAsia="cs-CZ"/>
        </w:rPr>
      </w:pPr>
    </w:p>
    <w:p>
      <w:pPr>
        <w:pStyle w:val="Bezmezer"/>
        <w:jc w:val="both"/>
        <w:rPr>
          <w:i/>
        </w:rPr>
      </w:pPr>
      <w:r>
        <w:rPr>
          <w:i/>
        </w:rPr>
        <w:t>„Díky pozornosti, kterou vedení nemocnice prádelně věnuje, se daří obměňovat technologii potřebnou pro celý prací proces, v návaznosti na současné přísné legislativní a hygienické požadavky. Oddělení obslužných činností - prádelenské služby Nemocnice České Budějovice tak využívá nejmodernější techniku, která je zárukou ekonomického a hygienicky nezávadného provozu při respektování a dodržení veškerých bezpečnostních a ekologických předpisů,“</w:t>
      </w:r>
      <w:r>
        <w:t xml:space="preserve"> říká vedoucí Oddělení obslužných činností Zdeněk </w:t>
      </w:r>
      <w:proofErr w:type="spellStart"/>
      <w:r>
        <w:t>Marcín</w:t>
      </w:r>
      <w:proofErr w:type="spellEnd"/>
      <w:r>
        <w:t xml:space="preserve">, </w:t>
      </w:r>
      <w:proofErr w:type="spellStart"/>
      <w:r>
        <w:t>MBA</w:t>
      </w:r>
      <w:proofErr w:type="spellEnd"/>
      <w:r>
        <w:t xml:space="preserve">. </w:t>
      </w:r>
      <w:r>
        <w:rPr>
          <w:i/>
        </w:rPr>
        <w:t>„Stávající budova již není schopná dalším požadavkům na instalaci moderních pracích a žehlících strojů vyhovět. A právě z tohoto důvodu se dnešním dnem začne budovat objekt, který již od studií vlastního projektu bere zřetel na moderní pojetí prádelenského provozu a adekvátně odpovídá potřebám na kvalitu zpracování prádla současné Nemocnice České Budějovice.“</w:t>
      </w:r>
    </w:p>
    <w:p>
      <w:pPr>
        <w:pStyle w:val="Bezmezer"/>
        <w:jc w:val="both"/>
        <w:rPr>
          <w:rFonts w:eastAsia="Times New Roman" w:cstheme="minorHAnsi"/>
          <w:sz w:val="24"/>
          <w:szCs w:val="24"/>
          <w:lang w:eastAsia="cs-CZ"/>
        </w:rPr>
      </w:pPr>
    </w:p>
    <w:p>
      <w:pPr>
        <w:pStyle w:val="Bezmezer"/>
        <w:jc w:val="both"/>
        <w:rPr>
          <w:rFonts w:eastAsia="Times New Roman" w:cstheme="minorHAnsi"/>
          <w:sz w:val="24"/>
          <w:szCs w:val="24"/>
          <w:lang w:eastAsia="cs-CZ"/>
        </w:rPr>
      </w:pPr>
      <w:r>
        <w:t xml:space="preserve">Nemocnice měla svou vlastní prádelnu od samého počátku vlastní existence, tedy od roku 1913. </w:t>
      </w:r>
      <w:r>
        <w:rPr>
          <w:i/>
        </w:rPr>
        <w:t>„Byla umístěna v suterénu naší nejstarší budovy, dnes označované jako pavilon A. V třicátých letech 20. století byla postavena na tehdejším vstupu do areálu funkcionalistická stavba, kterou tvořil hlavní vjezd a vstup do nemocnice. Jistě si ji ještě dnes mnozí pamatují. Tehdy se zcela nová prádelna umístila do suterénu této budovy, kde zůstala až do konce sedmdesátých let minulého století. Třetí a zatím poslední místo našla prádelna v nově zbudovaném objektu v roce 1976, kde byla podle původního projektu spolu s prádelnou umístěna i nemocniční kuchyně. Prádelna zmíněný objekt začala využívat samostatně v roce 1981, po výstavbě samostatného provozu stravovacího zařízení,“</w:t>
      </w:r>
      <w:r>
        <w:t xml:space="preserve"> popisuje Zdeněk </w:t>
      </w:r>
      <w:proofErr w:type="spellStart"/>
      <w:r>
        <w:t>Marcín</w:t>
      </w:r>
      <w:proofErr w:type="spellEnd"/>
      <w:r>
        <w:t xml:space="preserve">, </w:t>
      </w:r>
      <w:proofErr w:type="spellStart"/>
      <w:r>
        <w:t>MBA</w:t>
      </w:r>
      <w:proofErr w:type="spellEnd"/>
      <w:r>
        <w:t>.</w:t>
      </w:r>
    </w:p>
    <w:p>
      <w:pPr>
        <w:pStyle w:val="Bezmezer"/>
        <w:jc w:val="both"/>
        <w:rPr>
          <w:lang w:eastAsia="cs-CZ"/>
        </w:rPr>
      </w:pPr>
    </w:p>
    <w:sectPr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99D137-178E-4165-A9A8-30786573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textexposedshow">
    <w:name w:val="text_exposed_show"/>
    <w:basedOn w:val="Standardnpsmoodstavce"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5yl5">
    <w:name w:val="_5yl5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customStyle="1" w:styleId="m6045953148615618853apple-converted-space">
    <w:name w:val="m_6045953148615618853apple-converted-spac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A2E0B0-D86B-478C-8DA6-47A6B9FA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Votruba</dc:creator>
  <cp:lastModifiedBy>Václav Votruba</cp:lastModifiedBy>
  <cp:revision>4</cp:revision>
  <cp:lastPrinted>2018-08-22T12:42:00Z</cp:lastPrinted>
  <dcterms:created xsi:type="dcterms:W3CDTF">2018-10-10T07:40:00Z</dcterms:created>
  <dcterms:modified xsi:type="dcterms:W3CDTF">2018-10-10T07:44:00Z</dcterms:modified>
</cp:coreProperties>
</file>