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7" w:rsidRDefault="003D0F9B">
      <w:pPr>
        <w:pStyle w:val="Zhlav"/>
        <w:spacing w:before="480" w:after="480"/>
        <w:jc w:val="right"/>
      </w:pPr>
      <w:r>
        <w:t>Dne 6. srpna 2019 v Českých Budějovicích</w:t>
      </w:r>
    </w:p>
    <w:p w:rsidR="00400B97" w:rsidRDefault="003D0F9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IV. </w:t>
      </w:r>
      <w:proofErr w:type="spellStart"/>
      <w:r>
        <w:rPr>
          <w:b/>
          <w:sz w:val="32"/>
          <w:szCs w:val="32"/>
        </w:rPr>
        <w:t>Castle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Beauty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Conference</w:t>
      </w:r>
      <w:proofErr w:type="spellEnd"/>
      <w:r>
        <w:rPr>
          <w:b/>
          <w:sz w:val="32"/>
          <w:szCs w:val="32"/>
        </w:rPr>
        <w:t xml:space="preserve"> opět přinesla nové trendy pro plastickou estetickou chirurgii</w:t>
      </w:r>
      <w:r>
        <w:rPr>
          <w:sz w:val="32"/>
          <w:szCs w:val="32"/>
        </w:rPr>
        <w:t xml:space="preserve"> </w:t>
      </w:r>
    </w:p>
    <w:p w:rsidR="00400B97" w:rsidRDefault="003D0F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konci července se v Hluboké nad Vltavou uskutečnil již čtvrtý ročník nejvýznamnější republikové akce na poli plastické estetické chirurgie - </w:t>
      </w:r>
      <w:proofErr w:type="spellStart"/>
      <w:r>
        <w:rPr>
          <w:b/>
          <w:bCs/>
          <w:sz w:val="24"/>
          <w:szCs w:val="24"/>
        </w:rPr>
        <w:t>Castle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Beauty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Conference</w:t>
      </w:r>
      <w:proofErr w:type="spellEnd"/>
      <w:r>
        <w:rPr>
          <w:b/>
          <w:bCs/>
          <w:sz w:val="24"/>
          <w:szCs w:val="24"/>
        </w:rPr>
        <w:t xml:space="preserve">. Zorganizovali ji primář </w:t>
      </w:r>
      <w:r w:rsidR="005A1834">
        <w:rPr>
          <w:b/>
          <w:bCs/>
          <w:sz w:val="24"/>
          <w:szCs w:val="24"/>
        </w:rPr>
        <w:t xml:space="preserve">oddělení </w:t>
      </w:r>
      <w:r>
        <w:rPr>
          <w:b/>
          <w:bCs/>
          <w:sz w:val="24"/>
          <w:szCs w:val="24"/>
        </w:rPr>
        <w:t>plastické chirurgie</w:t>
      </w:r>
      <w:r w:rsidR="005A1834">
        <w:rPr>
          <w:b/>
          <w:bCs/>
          <w:sz w:val="24"/>
          <w:szCs w:val="24"/>
        </w:rPr>
        <w:t xml:space="preserve"> českobudějovické nemocnice</w:t>
      </w:r>
      <w:r>
        <w:rPr>
          <w:b/>
          <w:bCs/>
          <w:sz w:val="24"/>
          <w:szCs w:val="24"/>
        </w:rPr>
        <w:t xml:space="preserve"> </w:t>
      </w:r>
      <w:r w:rsidR="00A63AC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MUDr. Vladimír Mařík a jeho zástupce MUDr. Pavel Kurial. Zasazení akce do jižních Čech má svůj význam, m</w:t>
      </w:r>
      <w:bookmarkStart w:id="0" w:name="_GoBack"/>
      <w:bookmarkEnd w:id="0"/>
      <w:r>
        <w:rPr>
          <w:b/>
          <w:bCs/>
          <w:sz w:val="24"/>
          <w:szCs w:val="24"/>
        </w:rPr>
        <w:t>ezi plastickými chirurgy se již léta traduje, že nové trendy v estetické chirurgii přináší do České republiky českobudějovický tým.</w:t>
      </w:r>
    </w:p>
    <w:p w:rsidR="00400B97" w:rsidRDefault="003D0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„Vývoj operačních technik a technologií v plastické chirurgii jak rekonstrukční, tak estetické jde stejně jako v jiných medicínských oborech rychle dopředu. Podobně vzrůstají nároky na úroveň dosaženého výsledku ze stran pacientek podstupujících estetickou operaci. Není proto možné vystačit si s několika zavedenými operacemi, aniž bychom se učili nové a stávající vylepšovali,“</w:t>
      </w:r>
      <w:r>
        <w:rPr>
          <w:sz w:val="24"/>
          <w:szCs w:val="24"/>
        </w:rPr>
        <w:t xml:space="preserve"> uvádí primář MUDr. Vladimír Mařík.  </w:t>
      </w:r>
    </w:p>
    <w:p w:rsidR="00400B97" w:rsidRDefault="003D0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Česká plastická chirurgie má velkou tradici. Hlavní myšlenkou organizátorů konference je být otevřený světu a zavádět nové trendy do každodenní praxe. </w:t>
      </w: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je estetický kurz pro plastické chirurgy zaměřený na určitou problematiku, která je prezentována přímo samotnými autory operačních technik majících celosvětově ten nejvyšší odborný kredit.</w:t>
      </w:r>
    </w:p>
    <w:p w:rsidR="00400B97" w:rsidRDefault="003D0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„Jsme členy ISAPS (</w:t>
      </w:r>
      <w:proofErr w:type="spellStart"/>
      <w:r>
        <w:rPr>
          <w:i/>
          <w:iCs/>
          <w:sz w:val="24"/>
          <w:szCs w:val="24"/>
        </w:rPr>
        <w:t>International</w:t>
      </w:r>
      <w:proofErr w:type="spellEnd"/>
      <w:r>
        <w:rPr>
          <w:i/>
          <w:iCs/>
          <w:sz w:val="24"/>
          <w:szCs w:val="24"/>
        </w:rPr>
        <w:t xml:space="preserve"> Society </w:t>
      </w:r>
      <w:proofErr w:type="spellStart"/>
      <w:r>
        <w:rPr>
          <w:i/>
          <w:iCs/>
          <w:sz w:val="24"/>
          <w:szCs w:val="24"/>
        </w:rPr>
        <w:t>of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Aesthetic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Plastic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Surgery</w:t>
      </w:r>
      <w:proofErr w:type="spellEnd"/>
      <w:r>
        <w:rPr>
          <w:i/>
          <w:iCs/>
          <w:sz w:val="24"/>
          <w:szCs w:val="24"/>
        </w:rPr>
        <w:t xml:space="preserve">) a </w:t>
      </w:r>
      <w:r w:rsidR="00A63AC5">
        <w:rPr>
          <w:i/>
          <w:iCs/>
          <w:sz w:val="24"/>
          <w:szCs w:val="24"/>
        </w:rPr>
        <w:t>MUD</w:t>
      </w:r>
      <w:r>
        <w:rPr>
          <w:i/>
          <w:iCs/>
          <w:sz w:val="24"/>
          <w:szCs w:val="24"/>
        </w:rPr>
        <w:t xml:space="preserve">r. Mařík byl letos zvolen podruhé národním sekretářem této mezinárodní organizace, jejímž hlavním posláním je vzdělávání plastických chirurgů a bezpečnost pro pacienty. Díky pravidelné účasti na zahraničních kurzech ISAPS a našim dosavadním zkušenostem umíme rozpoznat perspektivní trendy v operačních technikách, zavést je do naší praxe a umožnit našim kolegům v Čechách, aby se je rovněž prostřednictvím </w:t>
      </w:r>
      <w:proofErr w:type="spellStart"/>
      <w:r>
        <w:rPr>
          <w:i/>
          <w:iCs/>
          <w:sz w:val="24"/>
          <w:szCs w:val="24"/>
        </w:rPr>
        <w:t>Castle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Beauty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Conference</w:t>
      </w:r>
      <w:proofErr w:type="spellEnd"/>
      <w:r>
        <w:rPr>
          <w:i/>
          <w:iCs/>
          <w:sz w:val="24"/>
          <w:szCs w:val="24"/>
        </w:rPr>
        <w:t xml:space="preserve"> mohli naučit. Chceme, aby česká plastická chirurgie držela krok se světem,“</w:t>
      </w:r>
      <w:r>
        <w:rPr>
          <w:sz w:val="24"/>
          <w:szCs w:val="24"/>
        </w:rPr>
        <w:t xml:space="preserve"> vysvětluje MUDr. Pavel Kurial.</w:t>
      </w:r>
    </w:p>
    <w:p w:rsidR="00400B97" w:rsidRDefault="003D0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Letos organizátoři na konferenci pozvali </w:t>
      </w:r>
      <w:proofErr w:type="spellStart"/>
      <w:r>
        <w:rPr>
          <w:sz w:val="24"/>
          <w:szCs w:val="24"/>
        </w:rPr>
        <w:t>Erfona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Ramose</w:t>
      </w:r>
      <w:proofErr w:type="spellEnd"/>
      <w:r>
        <w:rPr>
          <w:sz w:val="24"/>
          <w:szCs w:val="24"/>
        </w:rPr>
        <w:t xml:space="preserve"> (Brazílie) a </w:t>
      </w:r>
      <w:proofErr w:type="spellStart"/>
      <w:r>
        <w:rPr>
          <w:sz w:val="24"/>
          <w:szCs w:val="24"/>
        </w:rPr>
        <w:t>Joachima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Finckensteina</w:t>
      </w:r>
      <w:proofErr w:type="spellEnd"/>
      <w:r>
        <w:rPr>
          <w:sz w:val="24"/>
          <w:szCs w:val="24"/>
        </w:rPr>
        <w:t xml:space="preserve"> a Klause </w:t>
      </w:r>
      <w:proofErr w:type="spellStart"/>
      <w:r>
        <w:rPr>
          <w:sz w:val="24"/>
          <w:szCs w:val="24"/>
        </w:rPr>
        <w:t>Ueberreitera</w:t>
      </w:r>
      <w:proofErr w:type="spellEnd"/>
      <w:r>
        <w:rPr>
          <w:sz w:val="24"/>
          <w:szCs w:val="24"/>
        </w:rPr>
        <w:t xml:space="preserve"> (Německo). </w:t>
      </w:r>
      <w:proofErr w:type="spellStart"/>
      <w:r>
        <w:rPr>
          <w:sz w:val="24"/>
          <w:szCs w:val="24"/>
        </w:rPr>
        <w:t>Erfon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Ramos</w:t>
      </w:r>
      <w:proofErr w:type="spellEnd"/>
      <w:r>
        <w:rPr>
          <w:sz w:val="24"/>
          <w:szCs w:val="24"/>
        </w:rPr>
        <w:t xml:space="preserve"> je jedním ze tří zakladatelů techniky </w:t>
      </w:r>
      <w:proofErr w:type="spellStart"/>
      <w:r>
        <w:rPr>
          <w:sz w:val="24"/>
          <w:szCs w:val="24"/>
        </w:rPr>
        <w:t>lipoabdominoplastiky</w:t>
      </w:r>
      <w:proofErr w:type="spellEnd"/>
      <w:r>
        <w:rPr>
          <w:sz w:val="24"/>
          <w:szCs w:val="24"/>
        </w:rPr>
        <w:t xml:space="preserve">, takzvané brazilské techniky plastiky břicha, kterou českobudějovičtí plastici přivezli do České republiky jako první již před osmi lety. Od té doby touto technikou odoperovali stovky pacientek. </w:t>
      </w:r>
      <w:r>
        <w:rPr>
          <w:i/>
          <w:iCs/>
          <w:sz w:val="24"/>
          <w:szCs w:val="24"/>
        </w:rPr>
        <w:t>„Je to naprosto revoluční technika plastiky břicha a jejími hlavními výhodami jsou možnost operovat i silnější pacientky, dosáhnout u nich větších redukcí tukové tkáně a lepších estetických výsledků. V porovnání se standardní technikou je pro tyto pacientky bezpečnější,“</w:t>
      </w:r>
      <w:r>
        <w:rPr>
          <w:sz w:val="24"/>
          <w:szCs w:val="24"/>
        </w:rPr>
        <w:t xml:space="preserve"> popisuje MUDr. Pavel Kurial. </w:t>
      </w:r>
    </w:p>
    <w:p w:rsidR="00400B97" w:rsidRDefault="003D0F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Primář MUDr. Vladimír Mařík dodává, že Dr. </w:t>
      </w:r>
      <w:proofErr w:type="spellStart"/>
      <w:r>
        <w:rPr>
          <w:sz w:val="24"/>
          <w:szCs w:val="24"/>
        </w:rPr>
        <w:t>Erfon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Ramos</w:t>
      </w:r>
      <w:proofErr w:type="spellEnd"/>
      <w:r>
        <w:rPr>
          <w:sz w:val="24"/>
          <w:szCs w:val="24"/>
        </w:rPr>
        <w:t xml:space="preserve"> kromě </w:t>
      </w:r>
      <w:proofErr w:type="spellStart"/>
      <w:r>
        <w:rPr>
          <w:sz w:val="24"/>
          <w:szCs w:val="24"/>
        </w:rPr>
        <w:t>lipoabdominoplastiky</w:t>
      </w:r>
      <w:proofErr w:type="spellEnd"/>
      <w:r>
        <w:rPr>
          <w:sz w:val="24"/>
          <w:szCs w:val="24"/>
        </w:rPr>
        <w:t xml:space="preserve"> letos předvedl také další techniku - takzvanou single </w:t>
      </w:r>
      <w:proofErr w:type="spellStart"/>
      <w:r>
        <w:rPr>
          <w:sz w:val="24"/>
          <w:szCs w:val="24"/>
        </w:rPr>
        <w:t>central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block</w:t>
      </w:r>
      <w:proofErr w:type="spellEnd"/>
      <w:r>
        <w:rPr>
          <w:sz w:val="24"/>
          <w:szCs w:val="24"/>
        </w:rPr>
        <w:t xml:space="preserve"> techniku modelace prsů. </w:t>
      </w:r>
      <w:r>
        <w:rPr>
          <w:i/>
          <w:iCs/>
          <w:sz w:val="24"/>
          <w:szCs w:val="24"/>
        </w:rPr>
        <w:t xml:space="preserve">„Jedná se o techniku, která, podobně jako v případě techniky vnitřní podprsenky, dosahuje plnější a trvalejší projekce horní části prsu po modelační operaci,“ </w:t>
      </w:r>
      <w:r>
        <w:rPr>
          <w:sz w:val="24"/>
          <w:szCs w:val="24"/>
        </w:rPr>
        <w:t>vysvětluje.</w:t>
      </w:r>
    </w:p>
    <w:p w:rsidR="00400B97" w:rsidRDefault="003D0F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Joachim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Finckenstein</w:t>
      </w:r>
      <w:proofErr w:type="spellEnd"/>
      <w:r>
        <w:rPr>
          <w:sz w:val="24"/>
          <w:szCs w:val="24"/>
        </w:rPr>
        <w:t xml:space="preserve"> a Klaus </w:t>
      </w:r>
      <w:proofErr w:type="spellStart"/>
      <w:r>
        <w:rPr>
          <w:sz w:val="24"/>
          <w:szCs w:val="24"/>
        </w:rPr>
        <w:t>Euberreiter</w:t>
      </w:r>
      <w:proofErr w:type="spellEnd"/>
      <w:r>
        <w:rPr>
          <w:sz w:val="24"/>
          <w:szCs w:val="24"/>
        </w:rPr>
        <w:t xml:space="preserve"> jsou autory nové technologie přenosu vlastního tuku systémem </w:t>
      </w:r>
      <w:proofErr w:type="spellStart"/>
      <w:r>
        <w:rPr>
          <w:sz w:val="24"/>
          <w:szCs w:val="24"/>
        </w:rPr>
        <w:t>WaterJet</w:t>
      </w:r>
      <w:proofErr w:type="spellEnd"/>
      <w:r>
        <w:rPr>
          <w:sz w:val="24"/>
          <w:szCs w:val="24"/>
        </w:rPr>
        <w:t xml:space="preserve">, který na konferenci prezentovali. Přenos vlastního tuku, takzvaný </w:t>
      </w:r>
      <w:proofErr w:type="spellStart"/>
      <w:r>
        <w:rPr>
          <w:sz w:val="24"/>
          <w:szCs w:val="24"/>
        </w:rPr>
        <w:t>lipomodeling</w:t>
      </w:r>
      <w:proofErr w:type="spellEnd"/>
      <w:r>
        <w:rPr>
          <w:sz w:val="24"/>
          <w:szCs w:val="24"/>
        </w:rPr>
        <w:t>, patří již léta do portfolia plastických chirurgů z Českých Budějovic na poli estetické chirurgie. Rovněž stáli u zrodu dlouhého procesu jednání s pojišťovnami, aby mohla být tato technika dostupná i pacientkám přicházejícím k rekonstrukci prsů po onemocnění rakovinou.</w:t>
      </w:r>
    </w:p>
    <w:p w:rsidR="00400B97" w:rsidRDefault="003D0F9B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proofErr w:type="spellStart"/>
      <w:r>
        <w:rPr>
          <w:i/>
          <w:iCs/>
          <w:sz w:val="24"/>
          <w:szCs w:val="24"/>
        </w:rPr>
        <w:t>Lipomodeling</w:t>
      </w:r>
      <w:proofErr w:type="spellEnd"/>
      <w:r>
        <w:rPr>
          <w:i/>
          <w:iCs/>
          <w:sz w:val="24"/>
          <w:szCs w:val="24"/>
        </w:rPr>
        <w:t xml:space="preserve"> je dalším přelomovým mezníkem v plastické chirurgii a neodmyslitelná budoucnost plastické chirurgie na poli estetické i rekonstrukční. Přenosy tuku používáme nejvíc v estetice obličeje a při zvětšování a rekonstrukcích prsů. Jsem osobně rád, že si tyto techniky osvojují i naši mladší kolegové z našeho týmu a podílí se na jejich rozvoji,“</w:t>
      </w:r>
      <w:r>
        <w:rPr>
          <w:sz w:val="24"/>
          <w:szCs w:val="24"/>
        </w:rPr>
        <w:t xml:space="preserve"> říká MUDr. Pavel Kurial.</w:t>
      </w:r>
    </w:p>
    <w:p w:rsidR="00400B97" w:rsidRDefault="003D0F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Castle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je doposud nejvýznamnější republikovou akcí na poli plastické estetické chirurgie a má naplánovaný program již na několik let dopředu. Organizátory těší pozitivní ohlasy ze strany účastníků konference, z nichž mnozí jsou již pravidelnými hosty, a cení si i velkého uznání, kterého se jim dostává od pozvaných osobností světové plastické chirurgie.</w:t>
      </w:r>
    </w:p>
    <w:p w:rsidR="00400B97" w:rsidRDefault="00400B97">
      <w:pPr>
        <w:jc w:val="both"/>
        <w:rPr>
          <w:sz w:val="24"/>
          <w:szCs w:val="24"/>
        </w:rPr>
      </w:pPr>
    </w:p>
    <w:sectPr w:rsidR="00400B97" w:rsidSect="00400B9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16" w:rsidRDefault="005E0016">
      <w:pPr>
        <w:spacing w:after="0" w:line="240" w:lineRule="auto"/>
      </w:pPr>
      <w:r>
        <w:separator/>
      </w:r>
    </w:p>
  </w:endnote>
  <w:endnote w:type="continuationSeparator" w:id="0">
    <w:p w:rsidR="005E0016" w:rsidRDefault="005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7" w:rsidRDefault="003D0F9B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00B97" w:rsidRDefault="003D0F9B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00B97" w:rsidRDefault="003D0F9B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00B97" w:rsidRDefault="003D0F9B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16" w:rsidRDefault="005E0016">
      <w:pPr>
        <w:spacing w:after="0" w:line="240" w:lineRule="auto"/>
      </w:pPr>
      <w:r>
        <w:separator/>
      </w:r>
    </w:p>
  </w:footnote>
  <w:footnote w:type="continuationSeparator" w:id="0">
    <w:p w:rsidR="005E0016" w:rsidRDefault="005E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97" w:rsidRDefault="003D0F9B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00B97" w:rsidRDefault="003D0F9B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0B97"/>
    <w:rsid w:val="00212E65"/>
    <w:rsid w:val="003D0F9B"/>
    <w:rsid w:val="00400B97"/>
    <w:rsid w:val="005A1834"/>
    <w:rsid w:val="005E0016"/>
    <w:rsid w:val="00A63AC5"/>
    <w:rsid w:val="00B9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97"/>
  </w:style>
  <w:style w:type="paragraph" w:styleId="Nadpis1">
    <w:name w:val="heading 1"/>
    <w:basedOn w:val="Normln"/>
    <w:next w:val="Normln"/>
    <w:link w:val="Nadpis1Char"/>
    <w:uiPriority w:val="9"/>
    <w:qFormat/>
    <w:rsid w:val="00400B9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0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B97"/>
  </w:style>
  <w:style w:type="paragraph" w:styleId="Zpat">
    <w:name w:val="footer"/>
    <w:basedOn w:val="Normln"/>
    <w:link w:val="ZpatChar"/>
    <w:uiPriority w:val="99"/>
    <w:unhideWhenUsed/>
    <w:rsid w:val="0040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B97"/>
  </w:style>
  <w:style w:type="character" w:customStyle="1" w:styleId="Nadpis1Char">
    <w:name w:val="Nadpis 1 Char"/>
    <w:basedOn w:val="Standardnpsmoodstavce"/>
    <w:link w:val="Nadpis1"/>
    <w:uiPriority w:val="9"/>
    <w:rsid w:val="00400B9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0B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B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B9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00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400B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F207C-00A6-496D-8B9B-453BE380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2019-08-06T11:10:00Z</dcterms:created>
  <dcterms:modified xsi:type="dcterms:W3CDTF">2019-08-06T11:10:00Z</dcterms:modified>
</cp:coreProperties>
</file>