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BB" w:rsidRDefault="008617DE">
      <w:r w:rsidRPr="00FC19BB">
        <w:rPr>
          <w:b/>
        </w:rPr>
        <w:t>Autor:</w:t>
      </w:r>
      <w:r>
        <w:t xml:space="preserve"> </w:t>
      </w:r>
    </w:p>
    <w:p w:rsidR="008617DE" w:rsidRDefault="008617DE">
      <w:proofErr w:type="spellStart"/>
      <w:r>
        <w:t>Houzar</w:t>
      </w:r>
      <w:proofErr w:type="spellEnd"/>
      <w:r>
        <w:t xml:space="preserve"> J, </w:t>
      </w:r>
      <w:proofErr w:type="spellStart"/>
      <w:r>
        <w:t>Kožnar</w:t>
      </w:r>
      <w:proofErr w:type="spellEnd"/>
      <w:r>
        <w:t xml:space="preserve"> P, Bárta P</w:t>
      </w:r>
    </w:p>
    <w:p w:rsidR="008617DE" w:rsidRDefault="008617DE"/>
    <w:p w:rsidR="00FC19BB" w:rsidRDefault="008617DE" w:rsidP="008617DE">
      <w:r w:rsidRPr="00FC19BB">
        <w:rPr>
          <w:b/>
        </w:rPr>
        <w:t>Název:</w:t>
      </w:r>
      <w:r w:rsidRPr="008617DE">
        <w:t xml:space="preserve"> </w:t>
      </w:r>
    </w:p>
    <w:p w:rsidR="008617DE" w:rsidRDefault="008617DE" w:rsidP="008617DE">
      <w:r>
        <w:t>Poranění parenchymatózních orgánů</w:t>
      </w:r>
    </w:p>
    <w:p w:rsidR="008617DE" w:rsidRDefault="008617DE"/>
    <w:p w:rsidR="00FC19BB" w:rsidRDefault="008617DE">
      <w:r w:rsidRPr="00FC19BB">
        <w:rPr>
          <w:b/>
        </w:rPr>
        <w:t>Abstrakt:</w:t>
      </w:r>
      <w:r>
        <w:t xml:space="preserve"> </w:t>
      </w:r>
    </w:p>
    <w:p w:rsidR="00B73D00" w:rsidRDefault="00B73D00">
      <w:r>
        <w:t>Tato přednáška se zaměřuje na nejčastěji poraněné orgány</w:t>
      </w:r>
      <w:r w:rsidR="008617DE">
        <w:t xml:space="preserve"> v dutině břišní</w:t>
      </w:r>
      <w:r>
        <w:t xml:space="preserve"> a tím</w:t>
      </w:r>
      <w:r w:rsidR="008617DE">
        <w:t xml:space="preserve"> jsou slezina, játra a slinivka.</w:t>
      </w:r>
      <w:r>
        <w:t xml:space="preserve"> Nejčastější etiologií jsou dopravní nehody a pády z výšky.</w:t>
      </w:r>
      <w:r w:rsidR="008617DE">
        <w:t xml:space="preserve"> </w:t>
      </w:r>
      <w:r>
        <w:t xml:space="preserve">Nejvyšší incidence poranění je u sleziny. </w:t>
      </w:r>
      <w:r w:rsidR="008617DE">
        <w:t>Nevyšší m</w:t>
      </w:r>
      <w:r w:rsidR="00045FEA">
        <w:t>ortalita je u</w:t>
      </w:r>
      <w:r>
        <w:t xml:space="preserve"> poranění jater. Zlatým standardem při diagnostice</w:t>
      </w:r>
      <w:r w:rsidR="00045FEA">
        <w:t xml:space="preserve"> </w:t>
      </w:r>
      <w:r>
        <w:t>je UZ či CT. Poranění každého orgánu má specifický management</w:t>
      </w:r>
      <w:r w:rsidR="00045FEA">
        <w:t>, který se odvíjí od</w:t>
      </w:r>
      <w:r>
        <w:t xml:space="preserve"> </w:t>
      </w:r>
      <w:r w:rsidR="00045FEA">
        <w:t>aktuálního</w:t>
      </w:r>
      <w:r>
        <w:t xml:space="preserve"> </w:t>
      </w:r>
      <w:r w:rsidR="00045FEA">
        <w:t>stavu pacienta a</w:t>
      </w:r>
      <w:r>
        <w:t xml:space="preserve"> rozsahu poranění. V této přednášce jsem prezentoval data z nemocnice ČB, týkající se množství chirurgicky řešených pacientů s těmito poraněními. Za </w:t>
      </w:r>
      <w:proofErr w:type="gramStart"/>
      <w:r>
        <w:t>období 5-ti</w:t>
      </w:r>
      <w:proofErr w:type="gramEnd"/>
      <w:r>
        <w:t xml:space="preserve"> let jsme na našem pracovišti pro akutní trauma provedli 31 operací sleziny, 22 operací jater a 8 operací slinivky.</w:t>
      </w:r>
    </w:p>
    <w:p w:rsidR="00B73D00" w:rsidRDefault="00B73D00"/>
    <w:p w:rsidR="00FC19BB" w:rsidRDefault="004852DE">
      <w:pPr>
        <w:rPr>
          <w:b/>
        </w:rPr>
      </w:pPr>
      <w:r w:rsidRPr="00FC19BB">
        <w:rPr>
          <w:b/>
        </w:rPr>
        <w:t>Závěr:</w:t>
      </w:r>
    </w:p>
    <w:p w:rsidR="007C6D50" w:rsidRDefault="004852DE">
      <w:r>
        <w:t xml:space="preserve">Primární přístup je u </w:t>
      </w:r>
      <w:proofErr w:type="spellStart"/>
      <w:r>
        <w:t>hemodynamicky</w:t>
      </w:r>
      <w:proofErr w:type="spellEnd"/>
      <w:r>
        <w:t xml:space="preserve"> stabilních pacientů konzervativní, u </w:t>
      </w:r>
      <w:proofErr w:type="spellStart"/>
      <w:r>
        <w:t>hemodynamicky</w:t>
      </w:r>
      <w:proofErr w:type="spellEnd"/>
      <w:r>
        <w:t xml:space="preserve"> nestabilních pacientů pak indikujeme operační revizi. </w:t>
      </w:r>
      <w:r w:rsidR="00B73D00">
        <w:t xml:space="preserve"> </w:t>
      </w:r>
    </w:p>
    <w:p w:rsidR="004852DE" w:rsidRDefault="004852DE">
      <w:r>
        <w:t xml:space="preserve">Poranění </w:t>
      </w:r>
      <w:proofErr w:type="spellStart"/>
      <w:r>
        <w:t>parenchymatósních</w:t>
      </w:r>
      <w:proofErr w:type="spellEnd"/>
      <w:r>
        <w:t xml:space="preserve"> orgánů patří mezi poměrně častá poranění, při včasné</w:t>
      </w:r>
      <w:r w:rsidR="00045FEA">
        <w:t xml:space="preserve"> diagnostice a adekvátní a dobře načasované</w:t>
      </w:r>
      <w:r>
        <w:t xml:space="preserve"> intervenci</w:t>
      </w:r>
      <w:r w:rsidR="00045FEA">
        <w:t>,</w:t>
      </w:r>
      <w:r>
        <w:t xml:space="preserve"> však může mít </w:t>
      </w:r>
      <w:r w:rsidR="00045FEA">
        <w:t xml:space="preserve">velmi dobrý </w:t>
      </w:r>
      <w:proofErr w:type="spellStart"/>
      <w:r w:rsidR="00045FEA">
        <w:t>outcome</w:t>
      </w:r>
      <w:proofErr w:type="spellEnd"/>
      <w:r w:rsidR="00045FEA">
        <w:t>.</w:t>
      </w:r>
    </w:p>
    <w:p w:rsidR="008617DE" w:rsidRDefault="008617DE"/>
    <w:p w:rsidR="008617DE" w:rsidRDefault="008617DE"/>
    <w:p w:rsidR="006A2197" w:rsidRDefault="006A2197"/>
    <w:sectPr w:rsidR="006A2197" w:rsidSect="00472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A2197"/>
    <w:rsid w:val="00045FEA"/>
    <w:rsid w:val="000549D7"/>
    <w:rsid w:val="001E312B"/>
    <w:rsid w:val="002C64F8"/>
    <w:rsid w:val="004726A9"/>
    <w:rsid w:val="004852DE"/>
    <w:rsid w:val="00560B9E"/>
    <w:rsid w:val="00627F8E"/>
    <w:rsid w:val="006A2197"/>
    <w:rsid w:val="008617DE"/>
    <w:rsid w:val="00880139"/>
    <w:rsid w:val="00931CDC"/>
    <w:rsid w:val="00A527C8"/>
    <w:rsid w:val="00AC03AF"/>
    <w:rsid w:val="00B73D00"/>
    <w:rsid w:val="00F47191"/>
    <w:rsid w:val="00FC1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Mangal"/>
        <w:kern w:val="3"/>
        <w:sz w:val="24"/>
        <w:szCs w:val="24"/>
        <w:lang w:val="cs-CZ" w:eastAsia="en-US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01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choprez1</dc:creator>
  <cp:lastModifiedBy>choprez1</cp:lastModifiedBy>
  <cp:revision>3</cp:revision>
  <dcterms:created xsi:type="dcterms:W3CDTF">2022-12-01T08:25:00Z</dcterms:created>
  <dcterms:modified xsi:type="dcterms:W3CDTF">2022-12-01T09:47:00Z</dcterms:modified>
</cp:coreProperties>
</file>